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E23C" w14:textId="0BCFCF5E" w:rsidR="00CC746B" w:rsidRDefault="00402971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Transcription de l’i</w:t>
      </w:r>
      <w:r w:rsidRPr="00402971">
        <w:rPr>
          <w:b/>
          <w:bCs/>
          <w:sz w:val="24"/>
          <w:szCs w:val="24"/>
        </w:rPr>
        <w:t xml:space="preserve">nterview </w:t>
      </w:r>
      <w:r w:rsidR="00866B0C" w:rsidRPr="00866B0C">
        <w:rPr>
          <w:b/>
          <w:bCs/>
          <w:sz w:val="24"/>
          <w:szCs w:val="24"/>
        </w:rPr>
        <w:t>de Richard Ferrand, Député du Finistère et Président de l'Assemblée nationale</w:t>
      </w:r>
      <w:r w:rsidR="001F5288">
        <w:rPr>
          <w:b/>
          <w:bCs/>
          <w:sz w:val="24"/>
          <w:szCs w:val="24"/>
        </w:rPr>
        <w:t xml:space="preserve">, </w:t>
      </w:r>
      <w:r w:rsidRPr="00402971">
        <w:rPr>
          <w:b/>
          <w:bCs/>
          <w:sz w:val="24"/>
          <w:szCs w:val="24"/>
        </w:rPr>
        <w:t>à l'occasion de l'inauguration le 31 août 2021 d'un nouveau site 4G multi-opérateurs issu du dispositif de couverture ciblée du New Deal Mobile dans le département du Finistère à Pleyben, en présence de la Fédération Française des Télécoms (FFTélécoms</w:t>
      </w:r>
      <w:r w:rsidR="005F48B2">
        <w:rPr>
          <w:b/>
          <w:bCs/>
          <w:sz w:val="24"/>
          <w:szCs w:val="24"/>
        </w:rPr>
        <w:t>)</w:t>
      </w:r>
      <w:r w:rsidRPr="00402971">
        <w:rPr>
          <w:b/>
          <w:bCs/>
          <w:sz w:val="24"/>
          <w:szCs w:val="24"/>
        </w:rPr>
        <w:t>, des représentants des opérateurs de téléphonie mobile Bouygues Telecom, Orange, SFR et Free</w:t>
      </w:r>
      <w:r>
        <w:rPr>
          <w:b/>
          <w:bCs/>
          <w:sz w:val="24"/>
          <w:szCs w:val="24"/>
        </w:rPr>
        <w:t xml:space="preserve"> et</w:t>
      </w:r>
      <w:r w:rsidRPr="00402971">
        <w:rPr>
          <w:b/>
          <w:bCs/>
          <w:sz w:val="24"/>
          <w:szCs w:val="24"/>
        </w:rPr>
        <w:t xml:space="preserve"> des élus locaux :</w:t>
      </w:r>
    </w:p>
    <w:p w14:paraId="638B01A7" w14:textId="285B0E77" w:rsidR="00866B0C" w:rsidRPr="00866B0C" w:rsidRDefault="009C2737" w:rsidP="00866B0C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866B0C" w:rsidRPr="00866B0C">
        <w:rPr>
          <w:i/>
          <w:iCs/>
          <w:sz w:val="24"/>
          <w:szCs w:val="24"/>
        </w:rPr>
        <w:t>Depuis que le Gouvernement a conclu</w:t>
      </w:r>
      <w:r w:rsidR="00866B0C">
        <w:rPr>
          <w:i/>
          <w:iCs/>
          <w:sz w:val="24"/>
          <w:szCs w:val="24"/>
        </w:rPr>
        <w:t xml:space="preserve"> </w:t>
      </w:r>
      <w:r w:rsidR="00866B0C" w:rsidRPr="00866B0C">
        <w:rPr>
          <w:i/>
          <w:iCs/>
          <w:sz w:val="24"/>
          <w:szCs w:val="24"/>
        </w:rPr>
        <w:t>au fond, ce New Deal avec les opérateurs, c'est-à-dire</w:t>
      </w:r>
      <w:r w:rsidR="00866B0C">
        <w:rPr>
          <w:i/>
          <w:iCs/>
          <w:sz w:val="24"/>
          <w:szCs w:val="24"/>
        </w:rPr>
        <w:t xml:space="preserve"> </w:t>
      </w:r>
      <w:r w:rsidR="00866B0C" w:rsidRPr="00866B0C">
        <w:rPr>
          <w:i/>
          <w:iCs/>
          <w:sz w:val="24"/>
          <w:szCs w:val="24"/>
        </w:rPr>
        <w:t>qu'il consiste à faire en sorte que l'investissement</w:t>
      </w:r>
      <w:r w:rsidR="00866B0C">
        <w:rPr>
          <w:i/>
          <w:iCs/>
          <w:sz w:val="24"/>
          <w:szCs w:val="24"/>
        </w:rPr>
        <w:t xml:space="preserve"> </w:t>
      </w:r>
      <w:r w:rsidR="00866B0C" w:rsidRPr="00866B0C">
        <w:rPr>
          <w:i/>
          <w:iCs/>
          <w:sz w:val="24"/>
          <w:szCs w:val="24"/>
        </w:rPr>
        <w:t>soit démultiplié au moment où on doit renouveler des licences</w:t>
      </w:r>
      <w:r w:rsidR="00866B0C">
        <w:rPr>
          <w:i/>
          <w:iCs/>
          <w:sz w:val="24"/>
          <w:szCs w:val="24"/>
        </w:rPr>
        <w:t xml:space="preserve"> </w:t>
      </w:r>
      <w:r w:rsidR="00866B0C" w:rsidRPr="00866B0C">
        <w:rPr>
          <w:i/>
          <w:iCs/>
          <w:sz w:val="24"/>
          <w:szCs w:val="24"/>
        </w:rPr>
        <w:t>et donc, demander aux opérateurs de payer.</w:t>
      </w:r>
    </w:p>
    <w:p w14:paraId="44B2C06A" w14:textId="72FA5811" w:rsidR="00866B0C" w:rsidRPr="00866B0C" w:rsidRDefault="00866B0C" w:rsidP="00866B0C">
      <w:pPr>
        <w:spacing w:after="240"/>
        <w:ind w:left="708"/>
        <w:jc w:val="both"/>
        <w:rPr>
          <w:i/>
          <w:iCs/>
          <w:sz w:val="24"/>
          <w:szCs w:val="24"/>
        </w:rPr>
      </w:pPr>
      <w:r w:rsidRPr="00866B0C">
        <w:rPr>
          <w:i/>
          <w:iCs/>
          <w:sz w:val="24"/>
          <w:szCs w:val="24"/>
        </w:rPr>
        <w:t>On leur dit : on n'exige pas ce paiement,</w:t>
      </w:r>
      <w:r>
        <w:rPr>
          <w:i/>
          <w:iCs/>
          <w:sz w:val="24"/>
          <w:szCs w:val="24"/>
        </w:rPr>
        <w:t xml:space="preserve"> </w:t>
      </w:r>
      <w:r w:rsidRPr="00866B0C">
        <w:rPr>
          <w:i/>
          <w:iCs/>
          <w:sz w:val="24"/>
          <w:szCs w:val="24"/>
        </w:rPr>
        <w:t>mais ce que vous auriez dû payer,</w:t>
      </w:r>
      <w:r>
        <w:rPr>
          <w:i/>
          <w:iCs/>
          <w:sz w:val="24"/>
          <w:szCs w:val="24"/>
        </w:rPr>
        <w:t xml:space="preserve"> </w:t>
      </w:r>
      <w:r w:rsidRPr="00866B0C">
        <w:rPr>
          <w:i/>
          <w:iCs/>
          <w:sz w:val="24"/>
          <w:szCs w:val="24"/>
        </w:rPr>
        <w:t>et bien vous le réinvestissez partout</w:t>
      </w:r>
      <w:r>
        <w:rPr>
          <w:i/>
          <w:iCs/>
          <w:sz w:val="24"/>
          <w:szCs w:val="24"/>
        </w:rPr>
        <w:t xml:space="preserve"> </w:t>
      </w:r>
      <w:r w:rsidRPr="00866B0C">
        <w:rPr>
          <w:i/>
          <w:iCs/>
          <w:sz w:val="24"/>
          <w:szCs w:val="24"/>
        </w:rPr>
        <w:t>sur le territoire, pour que finalement</w:t>
      </w:r>
      <w:r>
        <w:rPr>
          <w:i/>
          <w:iCs/>
          <w:sz w:val="24"/>
          <w:szCs w:val="24"/>
        </w:rPr>
        <w:t xml:space="preserve"> </w:t>
      </w:r>
      <w:r w:rsidRPr="00866B0C">
        <w:rPr>
          <w:i/>
          <w:iCs/>
          <w:sz w:val="24"/>
          <w:szCs w:val="24"/>
        </w:rPr>
        <w:t>ces technologies se diffusent</w:t>
      </w:r>
      <w:r>
        <w:rPr>
          <w:i/>
          <w:iCs/>
          <w:sz w:val="24"/>
          <w:szCs w:val="24"/>
        </w:rPr>
        <w:t xml:space="preserve"> </w:t>
      </w:r>
      <w:r w:rsidRPr="00866B0C">
        <w:rPr>
          <w:i/>
          <w:iCs/>
          <w:sz w:val="24"/>
          <w:szCs w:val="24"/>
        </w:rPr>
        <w:t>et permettent d'aménager le territoire.</w:t>
      </w:r>
    </w:p>
    <w:p w14:paraId="7AD18C3B" w14:textId="728292EA" w:rsidR="009C2737" w:rsidRPr="00CC746B" w:rsidRDefault="00866B0C" w:rsidP="00866B0C">
      <w:pPr>
        <w:spacing w:after="240"/>
        <w:ind w:left="708"/>
        <w:jc w:val="both"/>
        <w:rPr>
          <w:i/>
          <w:iCs/>
          <w:sz w:val="24"/>
          <w:szCs w:val="24"/>
        </w:rPr>
      </w:pPr>
      <w:r w:rsidRPr="00866B0C">
        <w:rPr>
          <w:i/>
          <w:iCs/>
          <w:sz w:val="24"/>
          <w:szCs w:val="24"/>
        </w:rPr>
        <w:t>Et c'est précisément ce New Deal</w:t>
      </w:r>
      <w:r>
        <w:rPr>
          <w:i/>
          <w:iCs/>
          <w:sz w:val="24"/>
          <w:szCs w:val="24"/>
        </w:rPr>
        <w:t xml:space="preserve"> </w:t>
      </w:r>
      <w:r w:rsidRPr="00866B0C">
        <w:rPr>
          <w:i/>
          <w:iCs/>
          <w:sz w:val="24"/>
          <w:szCs w:val="24"/>
        </w:rPr>
        <w:t>dont on peut dire aujourd'hui</w:t>
      </w:r>
      <w:r>
        <w:rPr>
          <w:i/>
          <w:iCs/>
          <w:sz w:val="24"/>
          <w:szCs w:val="24"/>
        </w:rPr>
        <w:t xml:space="preserve"> </w:t>
      </w:r>
      <w:r w:rsidRPr="00866B0C">
        <w:rPr>
          <w:i/>
          <w:iCs/>
          <w:sz w:val="24"/>
          <w:szCs w:val="24"/>
        </w:rPr>
        <w:t>qu'il a été un bon deal !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1164612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866B0C">
        <w:rPr>
          <w:b/>
          <w:bCs/>
          <w:sz w:val="24"/>
          <w:szCs w:val="24"/>
        </w:rPr>
        <w:t>e l’interview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399EA8A1" w:rsidR="00CC746B" w:rsidRPr="00CC746B" w:rsidRDefault="00A74DA3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opérateurs télécoms tiennent leurs engagements en accélérant les déploiements dans tous les territoires.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1F5288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02971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5F48B2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66B0C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74DA3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1" ma:contentTypeDescription="Crée un document." ma:contentTypeScope="" ma:versionID="5d395fec6385af551fee1dc19b39ffc5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6ae4f1c738a83076851600e420293490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A02EB4-2F2B-4C31-B652-4A210790D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198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80</cp:revision>
  <dcterms:created xsi:type="dcterms:W3CDTF">2020-08-28T15:11:00Z</dcterms:created>
  <dcterms:modified xsi:type="dcterms:W3CDTF">2021-09-22T10:54:00Z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