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7422BBDA" w:rsidR="00CC746B" w:rsidRPr="00CC746B" w:rsidRDefault="00CC746B" w:rsidP="00CE78A8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Nicolas Guérin, Président de la Fédération Française des Télécoms </w:t>
      </w:r>
      <w:r w:rsidRPr="00CC746B">
        <w:rPr>
          <w:b/>
          <w:bCs/>
          <w:sz w:val="24"/>
          <w:szCs w:val="24"/>
        </w:rPr>
        <w:t>à l’occasion de l’inauguration d</w:t>
      </w:r>
      <w:r w:rsidRPr="00CC746B">
        <w:rPr>
          <w:b/>
          <w:bCs/>
          <w:sz w:val="24"/>
          <w:szCs w:val="24"/>
        </w:rPr>
        <w:t>e deux nouveaux sites</w:t>
      </w:r>
      <w:r w:rsidRPr="00CC746B">
        <w:rPr>
          <w:b/>
          <w:bCs/>
          <w:sz w:val="24"/>
          <w:szCs w:val="24"/>
        </w:rPr>
        <w:t xml:space="preserve"> 4G multi-opérateurs du New Deal Mobile </w:t>
      </w:r>
      <w:r w:rsidRPr="00CC746B">
        <w:rPr>
          <w:b/>
          <w:bCs/>
          <w:sz w:val="24"/>
          <w:szCs w:val="24"/>
        </w:rPr>
        <w:t>dans l’Yonne à Bussy-en-Othe</w:t>
      </w:r>
      <w:r w:rsidRPr="00CC746B">
        <w:rPr>
          <w:b/>
          <w:bCs/>
          <w:sz w:val="24"/>
          <w:szCs w:val="24"/>
        </w:rPr>
        <w:t xml:space="preserve">, le </w:t>
      </w:r>
      <w:r w:rsidRPr="00CC746B">
        <w:rPr>
          <w:b/>
          <w:bCs/>
          <w:sz w:val="24"/>
          <w:szCs w:val="24"/>
        </w:rPr>
        <w:t xml:space="preserve">27 août </w:t>
      </w:r>
      <w:r w:rsidRPr="00CC746B">
        <w:rPr>
          <w:b/>
          <w:bCs/>
          <w:sz w:val="24"/>
          <w:szCs w:val="24"/>
        </w:rPr>
        <w:t>2020</w:t>
      </w:r>
      <w:r w:rsidRPr="00CC746B">
        <w:rPr>
          <w:b/>
          <w:bCs/>
          <w:sz w:val="24"/>
          <w:szCs w:val="24"/>
        </w:rPr>
        <w:t>.</w:t>
      </w:r>
    </w:p>
    <w:p w14:paraId="65CF062D" w14:textId="3059BA11" w:rsidR="00CC746B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Pr="00CC746B">
        <w:rPr>
          <w:i/>
          <w:iCs/>
          <w:sz w:val="24"/>
          <w:szCs w:val="24"/>
        </w:rPr>
        <w:t>Cette journée est particulière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parce que c'est la concrétisation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sur le terrain des engagements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qu'ont pris les opérateurs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dans le cadre de ce que l'on appelle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le New Deal,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d'améliorer la couverture 4G en France.</w:t>
      </w:r>
    </w:p>
    <w:p w14:paraId="755CE705" w14:textId="7A333BDC" w:rsidR="00CC746B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Donc vous êtes ici face à un pylône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qui se trouve dans l'Yonne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et qui va permettre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à des habitants de</w:t>
      </w:r>
      <w:r w:rsidRPr="00CC746B">
        <w:rPr>
          <w:i/>
          <w:iCs/>
          <w:sz w:val="24"/>
          <w:szCs w:val="24"/>
        </w:rPr>
        <w:t xml:space="preserve"> l</w:t>
      </w:r>
      <w:r w:rsidRPr="00CC746B">
        <w:rPr>
          <w:i/>
          <w:iCs/>
          <w:sz w:val="24"/>
          <w:szCs w:val="24"/>
        </w:rPr>
        <w:t>a région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de disposer de débits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très efficaces dans leurs connexions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via le mobile.</w:t>
      </w:r>
    </w:p>
    <w:p w14:paraId="262098AD" w14:textId="2B1A63F9" w:rsidR="00CC746B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Vous n'êtes pas sans ignorer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que le mobile est aujourd'hui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le premier moyen de connexion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 xml:space="preserve">internet en </w:t>
      </w:r>
      <w:r w:rsidRPr="00CC746B">
        <w:rPr>
          <w:i/>
          <w:iCs/>
          <w:sz w:val="24"/>
          <w:szCs w:val="24"/>
        </w:rPr>
        <w:t xml:space="preserve">France </w:t>
      </w:r>
      <w:r w:rsidRPr="00CC746B">
        <w:rPr>
          <w:i/>
          <w:iCs/>
          <w:sz w:val="24"/>
          <w:szCs w:val="24"/>
        </w:rPr>
        <w:t>que privilégient les Français.</w:t>
      </w:r>
    </w:p>
    <w:p w14:paraId="3553B975" w14:textId="1280D8C3" w:rsidR="00CC746B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51% des Français se connectent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à internet via les mobiles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pour 31% via des ordinateurs.</w:t>
      </w:r>
    </w:p>
    <w:p w14:paraId="0E6BCBD6" w14:textId="4EEDEAD6" w:rsidR="00CC746B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Donc là, vous êtes face à un pylône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qui va permettre à tous ces Français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d'accéder à Internet dans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de très bonnes conditions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et de communiquer avec leurs mobiles.</w:t>
      </w:r>
    </w:p>
    <w:p w14:paraId="57E46281" w14:textId="25DDF703" w:rsidR="00CC746B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La Fédération Française des Télécoms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a de nombreux rendez-vous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à la rentrée.</w:t>
      </w:r>
    </w:p>
    <w:p w14:paraId="01DBA26D" w14:textId="4A2742FA" w:rsidR="00CC746B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Poursuivre les efforts de déploiement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qui ont été engagés depuis des années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sur le mobile mais également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sur la fibre.</w:t>
      </w:r>
    </w:p>
    <w:p w14:paraId="73DE1CFD" w14:textId="2D581ECF" w:rsidR="00CC746B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Puisque je vous rappelle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qu'en complément du New Deal Mobile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vous avez un plan fibre qui doit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aboutir en 2022 qui consiste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à couvrir 100% des territoires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en fibre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et vous avez un autre grand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rendez-vous aussi de rentrée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qui est la 5G.</w:t>
      </w:r>
    </w:p>
    <w:p w14:paraId="0234D054" w14:textId="66193400" w:rsidR="005D6317" w:rsidRPr="00CC746B" w:rsidRDefault="00CC746B" w:rsidP="00CC746B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Les appels d'offres 5G qui vont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être lancés et faire le tour de France,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faire de la pédagogie pour montrer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ce que la 5G,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cette cinquième génération de mobile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va apporter aux Français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en plus de la 4G qui se généralise</w:t>
      </w:r>
      <w:r w:rsidRPr="00CC746B">
        <w:rPr>
          <w:i/>
          <w:iCs/>
          <w:sz w:val="24"/>
          <w:szCs w:val="24"/>
        </w:rPr>
        <w:t xml:space="preserve"> </w:t>
      </w:r>
      <w:r w:rsidRPr="00CC746B">
        <w:rPr>
          <w:i/>
          <w:iCs/>
          <w:sz w:val="24"/>
          <w:szCs w:val="24"/>
        </w:rPr>
        <w:t>à tous les territoires.</w:t>
      </w:r>
      <w:r w:rsidRPr="00CC746B">
        <w:rPr>
          <w:i/>
          <w:iCs/>
          <w:sz w:val="24"/>
          <w:szCs w:val="24"/>
        </w:rPr>
        <w:t> 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</w:t>
      </w:r>
      <w:r w:rsidRPr="00CC746B">
        <w:rPr>
          <w:b/>
          <w:bCs/>
          <w:sz w:val="24"/>
          <w:szCs w:val="24"/>
        </w:rPr>
        <w:t>e l’interview</w:t>
      </w:r>
      <w:r w:rsidRPr="00CC746B">
        <w:rPr>
          <w:b/>
          <w:bCs/>
          <w:sz w:val="24"/>
          <w:szCs w:val="24"/>
        </w:rPr>
        <w:t>. Générique.]</w:t>
      </w:r>
    </w:p>
    <w:p w14:paraId="0A0E5403" w14:textId="77777777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Les opérateurs télécoms accélèrent les déploiements dans les territoires et tiennent leurs engagements.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8E561" w14:textId="77777777" w:rsidR="00CC746B" w:rsidRDefault="00CC746B" w:rsidP="00CC746B">
      <w:pPr>
        <w:spacing w:after="0" w:line="240" w:lineRule="auto"/>
      </w:pPr>
      <w:r>
        <w:separator/>
      </w:r>
    </w:p>
  </w:endnote>
  <w:endnote w:type="continuationSeparator" w:id="0">
    <w:p w14:paraId="6A6FE143" w14:textId="77777777" w:rsidR="00CC746B" w:rsidRDefault="00CC746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385D4" w14:textId="77777777" w:rsidR="00CC746B" w:rsidRDefault="00CC746B" w:rsidP="00CC746B">
      <w:pPr>
        <w:spacing w:after="0" w:line="240" w:lineRule="auto"/>
      </w:pPr>
      <w:r>
        <w:separator/>
      </w:r>
    </w:p>
  </w:footnote>
  <w:footnote w:type="continuationSeparator" w:id="0">
    <w:p w14:paraId="63446967" w14:textId="77777777" w:rsidR="00CC746B" w:rsidRDefault="00CC746B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236CDA"/>
    <w:rsid w:val="007F5370"/>
    <w:rsid w:val="00CC746B"/>
    <w:rsid w:val="00C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</cp:revision>
  <dcterms:created xsi:type="dcterms:W3CDTF">2020-08-28T15:11:00Z</dcterms:created>
  <dcterms:modified xsi:type="dcterms:W3CDTF">2020-08-28T15:18:00Z</dcterms:modified>
</cp:coreProperties>
</file>