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7EA8" w14:textId="1E956EC5" w:rsidR="005D6317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Les Télécoms, premiers acteurs de l’économie numérique.</w:t>
      </w:r>
    </w:p>
    <w:p w14:paraId="65C72F7D" w14:textId="382DB5E5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Plus de 120 000 emplois directs.</w:t>
      </w:r>
    </w:p>
    <w:p w14:paraId="4CA7D567" w14:textId="5CA0162D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10 milliards d’euros investis dans les infrastructures chaque année.</w:t>
      </w:r>
    </w:p>
    <w:p w14:paraId="047F93B8" w14:textId="06D0E76D" w:rsidR="00A27768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New Deal Mobile : accélération des déploiements.</w:t>
      </w:r>
    </w:p>
    <w:p w14:paraId="174AFF3E" w14:textId="51EC7859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80 000 sites mobiles inté</w:t>
      </w:r>
      <w:bookmarkStart w:id="0" w:name="_GoBack"/>
      <w:bookmarkEnd w:id="0"/>
      <w:r>
        <w:rPr>
          <w:sz w:val="28"/>
          <w:szCs w:val="28"/>
        </w:rPr>
        <w:t>gralement passés en 4G d’ici 2022.</w:t>
      </w:r>
    </w:p>
    <w:p w14:paraId="77D1DEDF" w14:textId="46F21A0E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Plus de 20 000 sites 4G.</w:t>
      </w:r>
    </w:p>
    <w:p w14:paraId="50DE5ACF" w14:textId="1382EE7A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Vers une France 100% fibrée.</w:t>
      </w:r>
    </w:p>
    <w:p w14:paraId="21038129" w14:textId="7ADCCAA3" w:rsidR="00A27768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Un numérique responsable.</w:t>
      </w:r>
    </w:p>
    <w:p w14:paraId="0356C707" w14:textId="65D343EB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L’accessibilité pour tous.</w:t>
      </w:r>
    </w:p>
    <w:p w14:paraId="74E16A9B" w14:textId="2426ED8F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Plus de 100 000 appels au centre relais téléphonique.</w:t>
      </w:r>
    </w:p>
    <w:p w14:paraId="04744046" w14:textId="440AE738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Développement du FALC [Facile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Lire et à Comprendre].</w:t>
      </w:r>
    </w:p>
    <w:p w14:paraId="71552D3A" w14:textId="310B8406" w:rsidR="00A27768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Prix Télécoms Innovations 2019.</w:t>
      </w:r>
    </w:p>
    <w:p w14:paraId="21D4B645" w14:textId="2056BF76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4 lauréats pour favoriser la culture par le numérique.</w:t>
      </w:r>
    </w:p>
    <w:p w14:paraId="3AFBE351" w14:textId="61C88889" w:rsidR="00A27768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Éducation aux médias.</w:t>
      </w:r>
    </w:p>
    <w:p w14:paraId="652AD67F" w14:textId="460C4F2C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Sensibilisation des jeunes aux dangers d’Internet.</w:t>
      </w:r>
    </w:p>
    <w:p w14:paraId="6146329C" w14:textId="1493735E" w:rsid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En route vers la 5G.</w:t>
      </w:r>
    </w:p>
    <w:p w14:paraId="77BD88FA" w14:textId="51FCD946" w:rsidR="00A27768" w:rsidRPr="00A27768" w:rsidRDefault="00A27768" w:rsidP="00251592">
      <w:pPr>
        <w:jc w:val="both"/>
        <w:rPr>
          <w:b/>
          <w:bCs/>
          <w:sz w:val="28"/>
          <w:szCs w:val="28"/>
        </w:rPr>
      </w:pPr>
      <w:r w:rsidRPr="00A27768">
        <w:rPr>
          <w:b/>
          <w:bCs/>
          <w:sz w:val="28"/>
          <w:szCs w:val="28"/>
        </w:rPr>
        <w:t>Les Télécoms bâtisseurs de la France numérique.</w:t>
      </w:r>
    </w:p>
    <w:p w14:paraId="6C2834A9" w14:textId="4D9586D6" w:rsidR="00A27768" w:rsidRPr="00A27768" w:rsidRDefault="00A27768" w:rsidP="00251592">
      <w:pPr>
        <w:jc w:val="both"/>
        <w:rPr>
          <w:sz w:val="28"/>
          <w:szCs w:val="28"/>
        </w:rPr>
      </w:pPr>
      <w:r>
        <w:rPr>
          <w:sz w:val="28"/>
          <w:szCs w:val="28"/>
        </w:rPr>
        <w:t>Logo de la Fédération Française des Télécoms.</w:t>
      </w:r>
    </w:p>
    <w:p w14:paraId="46BC0C33" w14:textId="77777777" w:rsidR="00A27768" w:rsidRPr="007C0AC4" w:rsidRDefault="00A27768" w:rsidP="00251592">
      <w:pPr>
        <w:jc w:val="both"/>
      </w:pPr>
    </w:p>
    <w:sectPr w:rsidR="00A27768" w:rsidRPr="007C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251592"/>
    <w:rsid w:val="00362DE9"/>
    <w:rsid w:val="007C0AC4"/>
    <w:rsid w:val="007F5370"/>
    <w:rsid w:val="0087225D"/>
    <w:rsid w:val="00A27768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</cp:revision>
  <cp:lastPrinted>2020-01-16T09:09:00Z</cp:lastPrinted>
  <dcterms:created xsi:type="dcterms:W3CDTF">2020-01-16T09:11:00Z</dcterms:created>
  <dcterms:modified xsi:type="dcterms:W3CDTF">2020-01-30T13:43:00Z</dcterms:modified>
</cp:coreProperties>
</file>